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470A880" w:rsidR="000B2848" w:rsidRPr="009D72A0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9D72A0">
        <w:rPr>
          <w:rFonts w:ascii="LM Roman 10" w:hAnsi="LM Roman 10"/>
          <w:sz w:val="20"/>
          <w:szCs w:val="20"/>
          <w:u w:val="single"/>
        </w:rPr>
        <w:t> </w:t>
      </w:r>
      <w:r w:rsidR="009D72A0" w:rsidRPr="009D72A0">
        <w:rPr>
          <w:rFonts w:ascii="LM Roman 10" w:hAnsi="LM Roman 10"/>
          <w:sz w:val="20"/>
          <w:szCs w:val="20"/>
          <w:u w:val="single"/>
        </w:rPr>
        <w:t xml:space="preserve">: </w:t>
      </w:r>
      <w:r w:rsidR="004D31CC">
        <w:rPr>
          <w:rFonts w:ascii="LM Roman 10" w:hAnsi="LM Roman 10"/>
          <w:sz w:val="20"/>
          <w:szCs w:val="20"/>
          <w:u w:val="single"/>
        </w:rPr>
        <w:t>Réduction du camphre</w:t>
      </w:r>
    </w:p>
    <w:p w14:paraId="2D21823B" w14:textId="798DE02E" w:rsidR="00A11467" w:rsidRDefault="00A11467" w:rsidP="0097178E">
      <w:pPr>
        <w:rPr>
          <w:rFonts w:ascii="LM Roman 10" w:hAnsi="LM Roman 10"/>
          <w:sz w:val="20"/>
          <w:szCs w:val="20"/>
          <w:u w:val="single"/>
        </w:rPr>
      </w:pPr>
    </w:p>
    <w:p w14:paraId="0CD63E9B" w14:textId="77777777" w:rsidR="0097178E" w:rsidRDefault="0097178E" w:rsidP="0097178E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  <w:u w:val="single"/>
        </w:rPr>
        <w:t>Matériel :</w:t>
      </w:r>
    </w:p>
    <w:p w14:paraId="0B219C25" w14:textId="737C1FCC" w:rsidR="006D4315" w:rsidRDefault="00872426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(+)-camphre</w:t>
      </w:r>
      <w:r w:rsidR="00881151">
        <w:rPr>
          <w:rFonts w:ascii="LM Roman 10" w:hAnsi="LM Roman 10"/>
          <w:sz w:val="20"/>
          <w:szCs w:val="20"/>
        </w:rPr>
        <w:tab/>
      </w:r>
      <w:r w:rsidR="00881151">
        <w:rPr>
          <w:rFonts w:ascii="LM Roman 10" w:hAnsi="LM Roman 10"/>
          <w:sz w:val="20"/>
          <w:szCs w:val="20"/>
        </w:rPr>
        <w:tab/>
        <w:t>M=152.23</w:t>
      </w:r>
      <w:r w:rsidR="007F0925">
        <w:rPr>
          <w:rFonts w:ascii="LM Roman 10" w:hAnsi="LM Roman 10"/>
          <w:sz w:val="20"/>
          <w:szCs w:val="20"/>
        </w:rPr>
        <w:t xml:space="preserve"> </w:t>
      </w:r>
      <w:r w:rsidR="00881151">
        <w:rPr>
          <w:rFonts w:ascii="LM Roman 10" w:hAnsi="LM Roman 10"/>
          <w:sz w:val="20"/>
          <w:szCs w:val="20"/>
        </w:rPr>
        <w:t>g/mol</w:t>
      </w:r>
    </w:p>
    <w:p w14:paraId="6AA506EE" w14:textId="7DAFEAA7" w:rsidR="00872426" w:rsidRDefault="00872426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Tétrahydruroborate de sodium (NaBH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</w:t>
      </w:r>
    </w:p>
    <w:p w14:paraId="7B54C253" w14:textId="11335790" w:rsidR="00872426" w:rsidRDefault="00872426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Méthanol</w:t>
      </w:r>
    </w:p>
    <w:p w14:paraId="79B2F272" w14:textId="7214236A" w:rsidR="00872426" w:rsidRDefault="00881151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Bornéol commercial </w:t>
      </w:r>
      <w:r>
        <w:rPr>
          <w:rFonts w:ascii="LM Roman 10" w:hAnsi="LM Roman 10"/>
          <w:sz w:val="20"/>
          <w:szCs w:val="20"/>
        </w:rPr>
        <w:tab/>
        <w:t>M=154.25 g/mol</w:t>
      </w:r>
    </w:p>
    <w:p w14:paraId="055FA686" w14:textId="4F23F1AA" w:rsidR="00881151" w:rsidRDefault="00881151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Isobornéol commercial </w:t>
      </w:r>
      <w:r>
        <w:rPr>
          <w:rFonts w:ascii="LM Roman 10" w:hAnsi="LM Roman 10"/>
          <w:sz w:val="20"/>
          <w:szCs w:val="20"/>
        </w:rPr>
        <w:tab/>
        <w:t>M=154.25 g/mol</w:t>
      </w:r>
    </w:p>
    <w:p w14:paraId="5612F592" w14:textId="22E548A0" w:rsidR="00881151" w:rsidRDefault="00881151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Dichlorométhane</w:t>
      </w:r>
    </w:p>
    <w:p w14:paraId="37861B1B" w14:textId="32E1A67D" w:rsidR="00C34DEC" w:rsidRPr="00C34DEC" w:rsidRDefault="00C34DEC" w:rsidP="00C34DEC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L-sélectride</w:t>
      </w:r>
    </w:p>
    <w:p w14:paraId="7C064599" w14:textId="2146DD06" w:rsidR="00881151" w:rsidRDefault="00776248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Eau oxygénée</w:t>
      </w:r>
      <w:r w:rsidR="00AA7503">
        <w:rPr>
          <w:rFonts w:ascii="LM Roman 10" w:hAnsi="LM Roman 10"/>
          <w:sz w:val="20"/>
          <w:szCs w:val="20"/>
        </w:rPr>
        <w:t xml:space="preserve"> 30%</w:t>
      </w:r>
    </w:p>
    <w:p w14:paraId="2833287D" w14:textId="4FC7EFCC" w:rsidR="00776248" w:rsidRDefault="00776248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Soude 3M</w:t>
      </w:r>
    </w:p>
    <w:p w14:paraId="0B3D7FD2" w14:textId="515D4A6B" w:rsidR="00C34DEC" w:rsidRDefault="00C34DEC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THF anhydre</w:t>
      </w:r>
    </w:p>
    <w:p w14:paraId="7377DE68" w14:textId="796EAA0E" w:rsidR="00C34DEC" w:rsidRDefault="00C34DEC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Carbonate de potassium</w:t>
      </w:r>
    </w:p>
    <w:p w14:paraId="589C261A" w14:textId="0CC194F3" w:rsidR="00C34DEC" w:rsidRDefault="00C34DEC" w:rsidP="00A11467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Ether diéthylique</w:t>
      </w:r>
    </w:p>
    <w:p w14:paraId="2ADF5F69" w14:textId="77777777" w:rsidR="00D31548" w:rsidRPr="00872426" w:rsidRDefault="00D31548" w:rsidP="00D31548">
      <w:pPr>
        <w:pStyle w:val="Paragraphedeliste"/>
        <w:rPr>
          <w:rFonts w:ascii="LM Roman 10" w:hAnsi="LM Roman 10"/>
          <w:sz w:val="20"/>
          <w:szCs w:val="20"/>
        </w:rPr>
      </w:pPr>
    </w:p>
    <w:p w14:paraId="4CD18F1D" w14:textId="7E2DBB93" w:rsidR="007C46E4" w:rsidRDefault="00A11467" w:rsidP="00A11467">
      <w:pPr>
        <w:rPr>
          <w:rFonts w:ascii="Cambria Math" w:hAnsi="Cambria Math"/>
          <w:i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4D31CC">
        <w:rPr>
          <w:rFonts w:ascii="Cambria Math" w:hAnsi="Cambria Math"/>
          <w:i/>
          <w:sz w:val="20"/>
          <w:szCs w:val="20"/>
        </w:rPr>
        <w:t>Jacques Drouin manip 17 p101</w:t>
      </w:r>
    </w:p>
    <w:p w14:paraId="540DE10E" w14:textId="77777777" w:rsidR="00541C31" w:rsidRPr="00E42067" w:rsidRDefault="00541C31" w:rsidP="00A11467">
      <w:pPr>
        <w:rPr>
          <w:rFonts w:ascii="LM Roman 10" w:hAnsi="LM Roman 10"/>
          <w:i/>
          <w:sz w:val="20"/>
          <w:szCs w:val="20"/>
        </w:rPr>
      </w:pPr>
    </w:p>
    <w:p w14:paraId="337FAF40" w14:textId="6FA617C6" w:rsidR="00541C31" w:rsidRPr="00872426" w:rsidRDefault="00872426" w:rsidP="00A11467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Réduction par NaBH</w:t>
      </w:r>
      <w:r>
        <w:rPr>
          <w:rFonts w:ascii="LM Roman 10" w:hAnsi="LM Roman 10"/>
          <w:i/>
          <w:sz w:val="20"/>
          <w:szCs w:val="20"/>
          <w:vertAlign w:val="subscript"/>
        </w:rPr>
        <w:t>4</w:t>
      </w:r>
    </w:p>
    <w:p w14:paraId="2E754F3F" w14:textId="0DA7D3CC" w:rsidR="00E42067" w:rsidRDefault="00872426" w:rsidP="00541C31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tricol de 50mL peser environ exactement 3.05g de (+)-camphre, ajouter une barreau magnétique et 15 ml de MeOH.</w:t>
      </w:r>
    </w:p>
    <w:p w14:paraId="22EA32B3" w14:textId="551FCA44" w:rsidR="00872426" w:rsidRDefault="00872426" w:rsidP="00541C31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doucement jusqu’à dissolution du camphre puis refroidir le ballon à 0°C dans un bain d’eau et de glace</w:t>
      </w:r>
    </w:p>
    <w:p w14:paraId="6FA15340" w14:textId="4B142ABD" w:rsidR="00872426" w:rsidRDefault="00872426" w:rsidP="00541C31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Peser rapidement (NaBH4 est hygroscopique) 1,5g de NaBH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et l’ajouter par petites portions à la solution de manière à maintenir le milieu réactionnel en dessous de 10°C</w:t>
      </w:r>
    </w:p>
    <w:p w14:paraId="0A9267DF" w14:textId="086B2713" w:rsidR="00B917DF" w:rsidRDefault="00B917DF" w:rsidP="00541C31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S’il reste du camphre à la fin des ajouts (voir suivi CCM)</w:t>
      </w:r>
      <w:r w:rsidR="004A2C02">
        <w:rPr>
          <w:rFonts w:ascii="LM Roman 10" w:hAnsi="LM Roman 10"/>
          <w:sz w:val="20"/>
          <w:szCs w:val="20"/>
        </w:rPr>
        <w:t xml:space="preserve"> rajouter du tétrahydruroborate de sodium</w:t>
      </w:r>
    </w:p>
    <w:p w14:paraId="451833F5" w14:textId="6465E8D2" w:rsidR="003164EA" w:rsidRDefault="00872426" w:rsidP="003164EA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 </w:t>
      </w:r>
      <w:r w:rsidR="003164EA">
        <w:rPr>
          <w:rFonts w:ascii="LM Roman 10" w:hAnsi="LM Roman 10"/>
          <w:sz w:val="20"/>
          <w:szCs w:val="20"/>
        </w:rPr>
        <w:t>Une fois que tout le camphre</w:t>
      </w:r>
      <w:r w:rsidR="00B917DF">
        <w:rPr>
          <w:rFonts w:ascii="LM Roman 10" w:hAnsi="LM Roman 10"/>
          <w:sz w:val="20"/>
          <w:szCs w:val="20"/>
        </w:rPr>
        <w:t xml:space="preserve"> a réagi </w:t>
      </w:r>
      <w:r w:rsidR="003164EA">
        <w:rPr>
          <w:rFonts w:ascii="LM Roman 10" w:hAnsi="LM Roman 10"/>
          <w:sz w:val="20"/>
          <w:szCs w:val="20"/>
        </w:rPr>
        <w:t>ajouter 5 mL d’eau, munir le ballon d’un réfrigérant à eau et chauffer à 65°C</w:t>
      </w:r>
    </w:p>
    <w:p w14:paraId="32E73F49" w14:textId="6CBF6F8A" w:rsidR="003164EA" w:rsidRPr="00C34DEC" w:rsidRDefault="003164EA" w:rsidP="003164EA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Maintenir le ballon à cette température pendant 5 minutes pour refroidir le milieu dans un bain de glace et d’eau</w:t>
      </w:r>
      <w:r w:rsidR="00B5328D">
        <w:rPr>
          <w:rFonts w:ascii="LM Roman 10" w:hAnsi="LM Roman 10"/>
          <w:sz w:val="20"/>
          <w:szCs w:val="20"/>
        </w:rPr>
        <w:t xml:space="preserve"> </w:t>
      </w:r>
      <w:r w:rsidR="00B5328D">
        <w:rPr>
          <w:rFonts w:ascii="LM Roman 10" w:hAnsi="LM Roman 10"/>
          <w:i/>
          <w:sz w:val="20"/>
          <w:szCs w:val="20"/>
        </w:rPr>
        <w:t>(un précipité blanc se forme)</w:t>
      </w:r>
    </w:p>
    <w:p w14:paraId="04E04B13" w14:textId="7CD939AD" w:rsidR="003164EA" w:rsidRDefault="003164EA" w:rsidP="003164EA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Suivi CCM</w:t>
      </w:r>
    </w:p>
    <w:p w14:paraId="580A8109" w14:textId="4EFD28FA" w:rsidR="00E42067" w:rsidRDefault="00B917DF" w:rsidP="00C34DEC">
      <w:pPr>
        <w:pStyle w:val="Paragraphedeliste"/>
        <w:numPr>
          <w:ilvl w:val="0"/>
          <w:numId w:val="8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un dépôt du brut,  du camphre commercial, du bornéol ; faire un co-dépôt</w:t>
      </w:r>
    </w:p>
    <w:p w14:paraId="7A3A3048" w14:textId="77777777" w:rsidR="00B917DF" w:rsidRDefault="00B917DF" w:rsidP="00C34DEC">
      <w:pPr>
        <w:pStyle w:val="Paragraphedeliste"/>
        <w:numPr>
          <w:ilvl w:val="0"/>
          <w:numId w:val="8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la CCM avec un éluant cyclohexane/acétate d’éthyle  20/80</w:t>
      </w:r>
    </w:p>
    <w:p w14:paraId="6A2C1AE1" w14:textId="77777777" w:rsidR="00B917DF" w:rsidRDefault="00B917DF" w:rsidP="00C34DEC">
      <w:pPr>
        <w:pStyle w:val="Paragraphedeliste"/>
        <w:numPr>
          <w:ilvl w:val="0"/>
          <w:numId w:val="8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Révéler avec du p-anisaldéhyde</w:t>
      </w:r>
    </w:p>
    <w:p w14:paraId="7FEE617A" w14:textId="3910133D" w:rsidR="00B917DF" w:rsidRPr="00C34DEC" w:rsidRDefault="00B917DF" w:rsidP="00B917DF">
      <w:pPr>
        <w:pStyle w:val="Paragraphedeliste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 </w:t>
      </w:r>
    </w:p>
    <w:p w14:paraId="13AA739E" w14:textId="6F80D531" w:rsidR="00D54CE4" w:rsidRPr="004D5FA7" w:rsidRDefault="00872426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 du brut</w:t>
      </w:r>
    </w:p>
    <w:p w14:paraId="2CEE2301" w14:textId="1C50DE3A" w:rsidR="00B5328D" w:rsidRPr="00B5328D" w:rsidRDefault="003164EA" w:rsidP="003164E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Transvaser le contenu du ballon </w:t>
      </w:r>
      <w:r w:rsidR="00B5328D">
        <w:rPr>
          <w:rFonts w:ascii="LM Roman 10" w:hAnsi="LM Roman 10"/>
          <w:sz w:val="20"/>
          <w:szCs w:val="20"/>
        </w:rPr>
        <w:t xml:space="preserve">dans un erlenmeyer contenant 30 mL d’eau distillée glacée, et ajouter 20 mL de DCM </w:t>
      </w:r>
      <w:r w:rsidR="00B5328D">
        <w:rPr>
          <w:rFonts w:ascii="LM Roman 10" w:hAnsi="LM Roman 10"/>
          <w:i/>
          <w:sz w:val="20"/>
          <w:szCs w:val="20"/>
        </w:rPr>
        <w:t>(on doit obtenir quelque chose de limpide)</w:t>
      </w:r>
    </w:p>
    <w:p w14:paraId="3729C6A9" w14:textId="03508CAC" w:rsidR="003164EA" w:rsidRPr="003164EA" w:rsidRDefault="00B5328D" w:rsidP="003164E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Transvaser le tout dans une ampoule à décanter</w:t>
      </w:r>
    </w:p>
    <w:p w14:paraId="1A8339DB" w14:textId="7929A867" w:rsidR="003164EA" w:rsidRPr="003164EA" w:rsidRDefault="00D05F37" w:rsidP="003164E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Agiter l’ampoule et d</w:t>
      </w:r>
      <w:r w:rsidR="003164EA">
        <w:rPr>
          <w:rFonts w:ascii="LM Roman 10" w:hAnsi="LM Roman 10"/>
          <w:sz w:val="20"/>
          <w:szCs w:val="20"/>
        </w:rPr>
        <w:t>écanter la phase organique</w:t>
      </w:r>
    </w:p>
    <w:p w14:paraId="654A2817" w14:textId="782E023A" w:rsidR="003164EA" w:rsidRPr="003164EA" w:rsidRDefault="003164EA" w:rsidP="003164E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Extraire la phase aqueuse avec 2x15 mL de DCM</w:t>
      </w:r>
    </w:p>
    <w:p w14:paraId="0246FB94" w14:textId="34F981A7" w:rsidR="003164EA" w:rsidRPr="003164EA" w:rsidRDefault="003164EA" w:rsidP="003164E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Laver les phases organiques réunies avec 10 mL  d’une solution aqueuse saturée d’hydrogénocarbonate de sodium</w:t>
      </w:r>
    </w:p>
    <w:p w14:paraId="62EFC66C" w14:textId="2DE8CAE4" w:rsidR="003164EA" w:rsidRPr="00881151" w:rsidRDefault="00881151" w:rsidP="003164E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les phases organiques sur sulfate de sodium ou de magnésium anhydre</w:t>
      </w:r>
    </w:p>
    <w:p w14:paraId="56BC49E5" w14:textId="4D666A23" w:rsidR="00881151" w:rsidRPr="00881151" w:rsidRDefault="00881151" w:rsidP="008811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sur coton le sulfate de magnésium ou de sodium anhydre et introduire les phases aqueuses dans un ballon préalablement taré.</w:t>
      </w:r>
    </w:p>
    <w:p w14:paraId="3B552B2E" w14:textId="19AD9737" w:rsidR="00881151" w:rsidRPr="00881151" w:rsidRDefault="00881151" w:rsidP="0088115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Évaporer le solvant, noter la masse obtenue</w:t>
      </w:r>
    </w:p>
    <w:p w14:paraId="6D02A62A" w14:textId="77777777" w:rsidR="00881151" w:rsidRDefault="00881151" w:rsidP="00881151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338ED97F" w14:textId="77777777" w:rsidR="00881151" w:rsidRPr="00881151" w:rsidRDefault="00881151" w:rsidP="00881151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75F27E53" w14:textId="060C6EB7" w:rsidR="00541C31" w:rsidRDefault="00881151" w:rsidP="00541C31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Réduction avec le L-sélectride</w:t>
      </w:r>
    </w:p>
    <w:p w14:paraId="5157AC7B" w14:textId="77777777" w:rsidR="00D74CA3" w:rsidRDefault="00D74CA3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un flux de diazote dans </w:t>
      </w:r>
      <w:r w:rsidR="008D37A6">
        <w:rPr>
          <w:rFonts w:ascii="LM Roman 10" w:hAnsi="LM Roman 10"/>
          <w:sz w:val="20"/>
          <w:szCs w:val="20"/>
        </w:rPr>
        <w:t>ballon tricol de 50 mL muni d’une olive magnétique, d</w:t>
      </w:r>
      <w:r>
        <w:rPr>
          <w:rFonts w:ascii="LM Roman 10" w:hAnsi="LM Roman 10"/>
          <w:sz w:val="20"/>
          <w:szCs w:val="20"/>
        </w:rPr>
        <w:t xml:space="preserve">e deux </w:t>
      </w:r>
      <w:r w:rsidR="008D37A6">
        <w:rPr>
          <w:rFonts w:ascii="LM Roman 10" w:hAnsi="LM Roman 10"/>
          <w:sz w:val="20"/>
          <w:szCs w:val="20"/>
        </w:rPr>
        <w:t>bouchon</w:t>
      </w:r>
      <w:r>
        <w:rPr>
          <w:rFonts w:ascii="LM Roman 10" w:hAnsi="LM Roman 10"/>
          <w:sz w:val="20"/>
          <w:szCs w:val="20"/>
        </w:rPr>
        <w:t>s</w:t>
      </w:r>
      <w:r w:rsidR="008D37A6">
        <w:rPr>
          <w:rFonts w:ascii="LM Roman 10" w:hAnsi="LM Roman 10"/>
          <w:sz w:val="20"/>
          <w:szCs w:val="20"/>
        </w:rPr>
        <w:t xml:space="preserve"> à jupe rabattable et d’une ampoule de coulée isobare elle aussi munie d’un bouchon à jupe rabattable</w:t>
      </w:r>
    </w:p>
    <w:p w14:paraId="61A291EE" w14:textId="0DFDF1C2" w:rsidR="00D74CA3" w:rsidRDefault="00D74CA3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erlenmeyer bien sec de 25 introduire environ exactement 1.52g  de (+)-camphre, introduire un barreau aimanté et fermer l’erlenmeyer à l’aide d’un bouchon à jupe rabattable</w:t>
      </w:r>
    </w:p>
    <w:p w14:paraId="3606B850" w14:textId="1A4A53A4" w:rsidR="008D37A6" w:rsidRDefault="008D37A6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 </w:t>
      </w:r>
      <w:r w:rsidR="00D74CA3">
        <w:rPr>
          <w:rFonts w:ascii="LM Roman 10" w:hAnsi="LM Roman 10"/>
          <w:sz w:val="20"/>
          <w:szCs w:val="20"/>
        </w:rPr>
        <w:t>Mettre l’erlenmeyer sous atmosphère inerte, et introduire 5 mL de THF anhydre prélevés sous atmosphère de diazote. Agiter pour dissoudre le camphre</w:t>
      </w:r>
    </w:p>
    <w:p w14:paraId="31BCB63E" w14:textId="40AAB09B" w:rsidR="00776248" w:rsidRDefault="00776248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sous atmosphère de diazote </w:t>
      </w:r>
      <w:r w:rsidR="000D7CA6">
        <w:rPr>
          <w:rFonts w:ascii="LM Roman 10" w:hAnsi="LM Roman 10"/>
          <w:sz w:val="20"/>
          <w:szCs w:val="20"/>
        </w:rPr>
        <w:t xml:space="preserve">12.5 </w:t>
      </w:r>
      <w:r>
        <w:rPr>
          <w:rFonts w:ascii="LM Roman 10" w:hAnsi="LM Roman 10"/>
          <w:sz w:val="20"/>
          <w:szCs w:val="20"/>
        </w:rPr>
        <w:t>mL de L-sélectride et les introduire dans le tricol</w:t>
      </w:r>
    </w:p>
    <w:p w14:paraId="2FA84283" w14:textId="4D8ECFD2" w:rsidR="00776248" w:rsidRDefault="00776248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Refroidir le tricol dans un bain eau-glace</w:t>
      </w:r>
    </w:p>
    <w:p w14:paraId="2ADF24AD" w14:textId="77248D09" w:rsidR="00776248" w:rsidRDefault="00776248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à la seringue goutte à goutte la solution de camphre dans le THF au tricol dans le bain eau glace en une minute sous agitation</w:t>
      </w:r>
    </w:p>
    <w:p w14:paraId="58D7ABE1" w14:textId="47F8A480" w:rsidR="00776248" w:rsidRDefault="00776248" w:rsidP="008D37A6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Laisser réagir une heure</w:t>
      </w:r>
    </w:p>
    <w:p w14:paraId="0C1D50F5" w14:textId="35175F5B" w:rsidR="00C34DEC" w:rsidRDefault="00776248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Oter l’arrivée de diazote et à l’aide de l’ampoule de coulée introduire goutte à goutte 5 mL d’une solution de soude à 3M puis 5 mL d’une solution d’eau oxygénée</w:t>
      </w:r>
      <w:r w:rsidR="00C34DEC">
        <w:rPr>
          <w:rFonts w:ascii="LM Roman 10" w:hAnsi="LM Roman 10"/>
          <w:sz w:val="20"/>
          <w:szCs w:val="20"/>
        </w:rPr>
        <w:t xml:space="preserve"> (attention à l’exothermicité !!)</w:t>
      </w:r>
    </w:p>
    <w:p w14:paraId="3D20F9AE" w14:textId="0C06365C" w:rsidR="00C34DEC" w:rsidRDefault="00C34DEC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le contenu du tricol pendant 15 minutes puis saturer le mélange avec du carbonate de potassium.</w:t>
      </w:r>
    </w:p>
    <w:p w14:paraId="0FC06133" w14:textId="1899B9CB" w:rsidR="00C34DEC" w:rsidRDefault="00C34DEC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Transvaser le contenu du ballon dans une ampoule à décanter, rincer le ballon 2 fois avec de l’éther</w:t>
      </w:r>
      <w:r w:rsidR="00D05F37">
        <w:rPr>
          <w:rFonts w:ascii="LM Roman 10" w:hAnsi="LM Roman 10"/>
          <w:sz w:val="20"/>
          <w:szCs w:val="20"/>
        </w:rPr>
        <w:t xml:space="preserve"> diéthylique</w:t>
      </w:r>
    </w:p>
    <w:p w14:paraId="5C795E43" w14:textId="30A82FFA" w:rsidR="007F3C90" w:rsidRDefault="007F3C90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et décanter la phase organique</w:t>
      </w:r>
    </w:p>
    <w:p w14:paraId="37220F0D" w14:textId="3B11880A" w:rsidR="007F3C90" w:rsidRDefault="007F3C90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Extraire la phase aqueuse avec 2x5 mL d’éther</w:t>
      </w:r>
    </w:p>
    <w:p w14:paraId="1E9E5437" w14:textId="444D6FEF" w:rsidR="007F3C90" w:rsidRDefault="007F3C90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Laver les phases organiques avec 5 mL d’eau puis 5 mL de solution saturée de NaCl</w:t>
      </w:r>
    </w:p>
    <w:p w14:paraId="69CBF8DE" w14:textId="1779E974" w:rsidR="007F3C90" w:rsidRDefault="007F3C90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les phases organiques réunies sur sulfate de sodium ou de magnésium anhydre</w:t>
      </w:r>
    </w:p>
    <w:p w14:paraId="64F7F4DF" w14:textId="344EA12A" w:rsidR="007F3C90" w:rsidRDefault="007F3C90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Filtrer le solide sur coton et verser les phases organiques dans un ballon préalablement taré</w:t>
      </w:r>
    </w:p>
    <w:p w14:paraId="3AFDC3D5" w14:textId="4789997B" w:rsidR="007F3C90" w:rsidRPr="007F3C90" w:rsidRDefault="007F3C90" w:rsidP="00C34DEC">
      <w:pPr>
        <w:pStyle w:val="Paragraphedeliste"/>
        <w:numPr>
          <w:ilvl w:val="0"/>
          <w:numId w:val="5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Évaporer le solvant et noter la masse obtenue.</w:t>
      </w:r>
    </w:p>
    <w:p w14:paraId="625D99B9" w14:textId="77777777" w:rsidR="00C34DEC" w:rsidRDefault="00C34DEC" w:rsidP="00C34DEC">
      <w:pPr>
        <w:rPr>
          <w:rFonts w:ascii="LM Roman 10" w:hAnsi="LM Roman 10"/>
          <w:sz w:val="20"/>
          <w:szCs w:val="20"/>
        </w:rPr>
      </w:pPr>
    </w:p>
    <w:p w14:paraId="3BDF30E3" w14:textId="77777777" w:rsidR="00C34DEC" w:rsidRPr="00C34DEC" w:rsidRDefault="00C34DEC" w:rsidP="00C34DEC">
      <w:pPr>
        <w:rPr>
          <w:rFonts w:ascii="LM Roman 10" w:hAnsi="LM Roman 10"/>
          <w:sz w:val="20"/>
          <w:szCs w:val="20"/>
        </w:rPr>
      </w:pPr>
    </w:p>
    <w:p w14:paraId="262D42D5" w14:textId="38E7F74B" w:rsidR="00881151" w:rsidRDefault="00881151" w:rsidP="00881151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  <w:r w:rsidR="008D37A6">
        <w:rPr>
          <w:rFonts w:ascii="LM Roman 10" w:hAnsi="LM Roman 10"/>
          <w:i/>
          <w:sz w:val="20"/>
          <w:szCs w:val="20"/>
        </w:rPr>
        <w:t xml:space="preserve"> (pour les deux protocoles)</w:t>
      </w:r>
      <w:r>
        <w:rPr>
          <w:rFonts w:ascii="LM Roman 10" w:hAnsi="LM Roman 10"/>
          <w:i/>
          <w:sz w:val="20"/>
          <w:szCs w:val="20"/>
        </w:rPr>
        <w:t xml:space="preserve"> : </w:t>
      </w:r>
    </w:p>
    <w:p w14:paraId="4856AB05" w14:textId="5CC2EF37" w:rsidR="00BE5073" w:rsidRPr="00BE5073" w:rsidRDefault="00BE5073" w:rsidP="00BE5073">
      <w:pPr>
        <w:pStyle w:val="Paragraphedeliste"/>
        <w:numPr>
          <w:ilvl w:val="0"/>
          <w:numId w:val="10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IR du camphre et du produit</w:t>
      </w:r>
    </w:p>
    <w:p w14:paraId="3D5FFFA6" w14:textId="26DF6803" w:rsidR="00BE5073" w:rsidRPr="00BE5073" w:rsidRDefault="00BE5073" w:rsidP="00BE5073">
      <w:pPr>
        <w:pStyle w:val="Paragraphedeliste"/>
        <w:numPr>
          <w:ilvl w:val="0"/>
          <w:numId w:val="10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RMN du camphre et du produit</w:t>
      </w:r>
      <w:bookmarkStart w:id="0" w:name="_GoBack"/>
      <w:bookmarkEnd w:id="0"/>
    </w:p>
    <w:p w14:paraId="313A2C6C" w14:textId="5E95D7E6" w:rsidR="00881151" w:rsidRDefault="00881151" w:rsidP="00881151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Mesurer le pouvoir rotatoire en pesant envir</w:t>
      </w:r>
      <w:r w:rsidR="000D7CA6">
        <w:rPr>
          <w:rFonts w:ascii="LM Roman 10" w:hAnsi="LM Roman 10"/>
          <w:sz w:val="20"/>
          <w:szCs w:val="20"/>
        </w:rPr>
        <w:t xml:space="preserve">on exactement 1 </w:t>
      </w:r>
      <w:r w:rsidR="008D37A6">
        <w:rPr>
          <w:rFonts w:ascii="LM Roman 10" w:hAnsi="LM Roman 10"/>
          <w:sz w:val="20"/>
          <w:szCs w:val="20"/>
        </w:rPr>
        <w:t xml:space="preserve">g du produit </w:t>
      </w:r>
      <w:r w:rsidR="008D37A6">
        <w:rPr>
          <w:rFonts w:ascii="LM Roman 10" w:hAnsi="LM Roman 10"/>
          <w:i/>
          <w:sz w:val="20"/>
          <w:szCs w:val="20"/>
        </w:rPr>
        <w:t>(de chaque protocole)</w:t>
      </w:r>
      <w:r>
        <w:rPr>
          <w:rFonts w:ascii="LM Roman 10" w:hAnsi="LM Roman 10"/>
          <w:sz w:val="20"/>
          <w:szCs w:val="20"/>
        </w:rPr>
        <w:t xml:space="preserve"> dans un erlenmeyer, le dissoudre dans 2mL d’éthanol absolu puis transvaser le contenu de l’erlenm</w:t>
      </w:r>
      <w:r w:rsidR="000D7CA6">
        <w:rPr>
          <w:rFonts w:ascii="LM Roman 10" w:hAnsi="LM Roman 10"/>
          <w:sz w:val="20"/>
          <w:szCs w:val="20"/>
        </w:rPr>
        <w:t>eyer dans une fiole jaugée de 25</w:t>
      </w:r>
      <w:r>
        <w:rPr>
          <w:rFonts w:ascii="LM Roman 10" w:hAnsi="LM Roman 10"/>
          <w:sz w:val="20"/>
          <w:szCs w:val="20"/>
        </w:rPr>
        <w:t xml:space="preserve"> mL. Rincer l’erlenmeyer et compléter la fiole jaugée jusqu’au trait de jauge avec de l’éthanol absolu. Mesurer le pouvoir rotatoire de cette solution après avoir réalisé un blanc avec l’éthanol absolu.</w:t>
      </w:r>
    </w:p>
    <w:p w14:paraId="50F1FFB8" w14:textId="70608DED" w:rsidR="00AA7503" w:rsidRPr="00271163" w:rsidRDefault="00271163" w:rsidP="00271163">
      <w:pPr>
        <w:ind w:left="360"/>
        <w:rPr>
          <w:rFonts w:ascii="LM Roman 10" w:hAnsi="LM Roman 10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α</w:t>
      </w:r>
      <w:r>
        <w:rPr>
          <w:rFonts w:ascii="LM Roman 10" w:hAnsi="LM Roman 10"/>
          <w:sz w:val="20"/>
          <w:szCs w:val="20"/>
        </w:rPr>
        <w:t>=[</w:t>
      </w:r>
      <w:r>
        <w:rPr>
          <w:rFonts w:ascii="Calibri" w:hAnsi="Calibri" w:cs="Calibri"/>
          <w:sz w:val="20"/>
          <w:szCs w:val="20"/>
        </w:rPr>
        <w:t>α] l c </w:t>
      </w:r>
      <w:r>
        <w:rPr>
          <w:rFonts w:ascii="Calibri" w:hAnsi="Calibri" w:cs="Calibri"/>
          <w:sz w:val="20"/>
          <w:szCs w:val="20"/>
        </w:rPr>
        <w:tab/>
        <w:t xml:space="preserve">; </w:t>
      </w:r>
      <w:r>
        <w:rPr>
          <w:rFonts w:ascii="Calibri" w:hAnsi="Calibri" w:cs="Calibri"/>
          <w:sz w:val="20"/>
          <w:szCs w:val="20"/>
        </w:rPr>
        <w:tab/>
        <w:t>α</w:t>
      </w:r>
      <w:r>
        <w:rPr>
          <w:rFonts w:ascii="LM Roman 10" w:hAnsi="LM Roman 10"/>
          <w:sz w:val="20"/>
          <w:szCs w:val="20"/>
        </w:rPr>
        <w:t>=[</w:t>
      </w:r>
      <w:r>
        <w:rPr>
          <w:rFonts w:ascii="Calibri" w:hAnsi="Calibri" w:cs="Calibri"/>
          <w:sz w:val="20"/>
          <w:szCs w:val="20"/>
        </w:rPr>
        <w:t>α]</w:t>
      </w:r>
      <w:r>
        <w:rPr>
          <w:rFonts w:ascii="Calibri" w:hAnsi="Calibri" w:cs="Calibri"/>
          <w:sz w:val="20"/>
          <w:szCs w:val="20"/>
          <w:vertAlign w:val="subscript"/>
        </w:rPr>
        <w:t>iso</w:t>
      </w:r>
      <w:r>
        <w:rPr>
          <w:rFonts w:ascii="Calibri" w:hAnsi="Calibri" w:cs="Calibri"/>
          <w:sz w:val="20"/>
          <w:szCs w:val="20"/>
        </w:rPr>
        <w:t xml:space="preserve"> l x</w:t>
      </w:r>
      <w:r>
        <w:rPr>
          <w:rFonts w:ascii="Calibri" w:hAnsi="Calibri" w:cs="Calibri"/>
          <w:sz w:val="20"/>
          <w:szCs w:val="20"/>
          <w:vertAlign w:val="subscript"/>
        </w:rPr>
        <w:t>iso</w:t>
      </w:r>
      <w:r>
        <w:rPr>
          <w:rFonts w:ascii="Calibri" w:hAnsi="Calibri" w:cs="Calibri"/>
          <w:sz w:val="20"/>
          <w:szCs w:val="20"/>
        </w:rPr>
        <w:t xml:space="preserve"> c</w:t>
      </w:r>
      <w:r>
        <w:rPr>
          <w:rFonts w:ascii="Calibri" w:hAnsi="Calibri" w:cs="Calibri"/>
          <w:sz w:val="20"/>
          <w:szCs w:val="20"/>
          <w:vertAlign w:val="subscript"/>
        </w:rPr>
        <w:t>tot</w:t>
      </w:r>
      <w:r>
        <w:rPr>
          <w:rFonts w:ascii="Calibri" w:hAnsi="Calibri" w:cs="Calibri"/>
          <w:sz w:val="20"/>
          <w:szCs w:val="20"/>
        </w:rPr>
        <w:t xml:space="preserve"> + </w:t>
      </w:r>
      <w:r>
        <w:rPr>
          <w:rFonts w:ascii="LM Roman 10" w:hAnsi="LM Roman 10"/>
          <w:sz w:val="20"/>
          <w:szCs w:val="20"/>
        </w:rPr>
        <w:t>[</w:t>
      </w:r>
      <w:r>
        <w:rPr>
          <w:rFonts w:ascii="Calibri" w:hAnsi="Calibri" w:cs="Calibri"/>
          <w:sz w:val="20"/>
          <w:szCs w:val="20"/>
        </w:rPr>
        <w:t>α]</w:t>
      </w:r>
      <w:r>
        <w:rPr>
          <w:rFonts w:ascii="Calibri" w:hAnsi="Calibri" w:cs="Calibri"/>
          <w:sz w:val="20"/>
          <w:szCs w:val="20"/>
          <w:vertAlign w:val="subscript"/>
        </w:rPr>
        <w:t>bor</w:t>
      </w:r>
      <w:r>
        <w:rPr>
          <w:rFonts w:ascii="Calibri" w:hAnsi="Calibri" w:cs="Calibri"/>
          <w:sz w:val="20"/>
          <w:szCs w:val="20"/>
        </w:rPr>
        <w:t xml:space="preserve"> l x</w:t>
      </w:r>
      <w:r>
        <w:rPr>
          <w:rFonts w:ascii="Calibri" w:hAnsi="Calibri" w:cs="Calibri"/>
          <w:sz w:val="20"/>
          <w:szCs w:val="20"/>
          <w:vertAlign w:val="subscript"/>
        </w:rPr>
        <w:t>bor</w:t>
      </w:r>
      <w:r>
        <w:rPr>
          <w:rFonts w:ascii="Calibri" w:hAnsi="Calibri" w:cs="Calibri"/>
          <w:sz w:val="20"/>
          <w:szCs w:val="20"/>
        </w:rPr>
        <w:t xml:space="preserve"> c</w:t>
      </w:r>
      <w:r>
        <w:rPr>
          <w:rFonts w:ascii="Calibri" w:hAnsi="Calibri" w:cs="Calibri"/>
          <w:sz w:val="20"/>
          <w:szCs w:val="20"/>
          <w:vertAlign w:val="subscript"/>
        </w:rPr>
        <w:t>tot</w:t>
      </w:r>
      <w:r>
        <w:rPr>
          <w:rFonts w:ascii="Calibri" w:hAnsi="Calibri" w:cs="Calibri"/>
          <w:sz w:val="20"/>
          <w:szCs w:val="20"/>
        </w:rPr>
        <w:t> </w:t>
      </w:r>
    </w:p>
    <w:p w14:paraId="6546E005" w14:textId="63274819" w:rsidR="00AA7503" w:rsidRPr="00AA7503" w:rsidRDefault="00BE5073" w:rsidP="00271163">
      <w:pPr>
        <w:ind w:firstLine="360"/>
        <w:rPr>
          <w:rFonts w:ascii="LM Roman 10" w:hAnsi="LM Roman 1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bor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lc</m:t>
                </m:r>
              </m:den>
            </m:f>
            <m:r>
              <w:rPr>
                <w:rFonts w:ascii="Cambria Math" w:hAns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[α]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iso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[α]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bor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[α]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iso</m:t>
                </m:r>
              </m:sub>
            </m:sSub>
          </m:den>
        </m:f>
      </m:oMath>
      <w:r w:rsidR="00AA7503">
        <w:rPr>
          <w:rFonts w:ascii="LM Roman 10" w:eastAsiaTheme="minorEastAsia" w:hAnsi="LM Roman 10"/>
          <w:sz w:val="20"/>
          <w:szCs w:val="20"/>
        </w:rPr>
        <w:t xml:space="preserve"> </w:t>
      </w:r>
      <w:r w:rsidR="00271163">
        <w:rPr>
          <w:rFonts w:ascii="LM Roman 10" w:eastAsiaTheme="minorEastAsia" w:hAnsi="LM Roman 10"/>
          <w:sz w:val="20"/>
          <w:szCs w:val="20"/>
        </w:rPr>
        <w:tab/>
      </w:r>
      <w:r w:rsidR="00271163">
        <w:rPr>
          <w:rFonts w:ascii="LM Roman 10" w:eastAsiaTheme="minorEastAsia" w:hAnsi="LM Roman 10"/>
          <w:sz w:val="20"/>
          <w:szCs w:val="20"/>
        </w:rPr>
        <w:tab/>
      </w:r>
      <w:r w:rsidR="00AA7503">
        <w:rPr>
          <w:rFonts w:ascii="LM Roman 10" w:eastAsiaTheme="minorEastAsia" w:hAnsi="LM Roman 10"/>
          <w:sz w:val="20"/>
          <w:szCs w:val="20"/>
        </w:rPr>
        <w:t>avec [</w:t>
      </w:r>
      <w:r w:rsidR="00AA7503">
        <w:rPr>
          <w:rFonts w:ascii="Calibri" w:eastAsiaTheme="minorEastAsia" w:hAnsi="Calibri" w:cs="Calibri"/>
          <w:sz w:val="20"/>
          <w:szCs w:val="20"/>
        </w:rPr>
        <w:t>α</w:t>
      </w:r>
      <w:r w:rsidR="00AA7503">
        <w:rPr>
          <w:rFonts w:ascii="LM Roman 10" w:eastAsiaTheme="minorEastAsia" w:hAnsi="LM Roman 10"/>
          <w:sz w:val="20"/>
          <w:szCs w:val="20"/>
        </w:rPr>
        <w:t>]</w:t>
      </w:r>
      <w:r w:rsidR="00AA7503">
        <w:rPr>
          <w:rFonts w:ascii="LM Roman 10" w:eastAsiaTheme="minorEastAsia" w:hAnsi="LM Roman 10"/>
          <w:sz w:val="20"/>
          <w:szCs w:val="20"/>
          <w:vertAlign w:val="subscript"/>
        </w:rPr>
        <w:t xml:space="preserve">iso </w:t>
      </w:r>
      <w:r w:rsidR="00AA7503">
        <w:rPr>
          <w:rFonts w:ascii="LM Roman 10" w:eastAsiaTheme="minorEastAsia" w:hAnsi="LM Roman 10"/>
          <w:sz w:val="20"/>
          <w:szCs w:val="20"/>
        </w:rPr>
        <w:t xml:space="preserve">= </w:t>
      </w:r>
      <w:r w:rsidR="00271163">
        <w:rPr>
          <w:rFonts w:ascii="LM Roman 10" w:eastAsiaTheme="minorEastAsia" w:hAnsi="LM Roman 10"/>
          <w:sz w:val="20"/>
          <w:szCs w:val="20"/>
        </w:rPr>
        <w:t>-34.3</w:t>
      </w:r>
      <w:r w:rsidR="00AA7503">
        <w:rPr>
          <w:rFonts w:ascii="LM Roman 10" w:eastAsiaTheme="minorEastAsia" w:hAnsi="LM Roman 10"/>
          <w:sz w:val="20"/>
          <w:szCs w:val="20"/>
        </w:rPr>
        <w:t xml:space="preserve"> et [</w:t>
      </w:r>
      <w:r w:rsidR="00AA7503">
        <w:rPr>
          <w:rFonts w:ascii="Calibri" w:eastAsiaTheme="minorEastAsia" w:hAnsi="Calibri" w:cs="Calibri"/>
          <w:sz w:val="20"/>
          <w:szCs w:val="20"/>
        </w:rPr>
        <w:t>α</w:t>
      </w:r>
      <w:r w:rsidR="00AA7503">
        <w:rPr>
          <w:rFonts w:ascii="LM Roman 10" w:eastAsiaTheme="minorEastAsia" w:hAnsi="LM Roman 10"/>
          <w:sz w:val="20"/>
          <w:szCs w:val="20"/>
        </w:rPr>
        <w:t>]</w:t>
      </w:r>
      <w:r w:rsidR="00AA7503">
        <w:rPr>
          <w:rFonts w:ascii="LM Roman 10" w:eastAsiaTheme="minorEastAsia" w:hAnsi="LM Roman 10"/>
          <w:sz w:val="20"/>
          <w:szCs w:val="20"/>
          <w:vertAlign w:val="subscript"/>
        </w:rPr>
        <w:t xml:space="preserve">bor </w:t>
      </w:r>
      <w:r w:rsidR="00AA7503">
        <w:rPr>
          <w:rFonts w:ascii="LM Roman 10" w:eastAsiaTheme="minorEastAsia" w:hAnsi="LM Roman 10"/>
          <w:sz w:val="20"/>
          <w:szCs w:val="20"/>
        </w:rPr>
        <w:t xml:space="preserve">= </w:t>
      </w:r>
      <w:r w:rsidR="00271163">
        <w:rPr>
          <w:rFonts w:ascii="LM Roman 10" w:eastAsiaTheme="minorEastAsia" w:hAnsi="LM Roman 10"/>
          <w:sz w:val="20"/>
          <w:szCs w:val="20"/>
        </w:rPr>
        <w:t>+37.7</w:t>
      </w:r>
      <w:r w:rsidR="00AA7503">
        <w:rPr>
          <w:rFonts w:ascii="LM Roman 10" w:eastAsiaTheme="minorEastAsia" w:hAnsi="LM Roman 10"/>
          <w:sz w:val="20"/>
          <w:szCs w:val="20"/>
        </w:rPr>
        <w:t xml:space="preserve"> et c en g/mL</w:t>
      </w:r>
    </w:p>
    <w:p w14:paraId="6AEB707A" w14:textId="77777777" w:rsidR="00AA7503" w:rsidRPr="00AA7503" w:rsidRDefault="00AA7503" w:rsidP="00AA7503">
      <w:pPr>
        <w:rPr>
          <w:rFonts w:ascii="LM Roman 10" w:hAnsi="LM Roman 10"/>
          <w:sz w:val="20"/>
          <w:szCs w:val="20"/>
        </w:rPr>
      </w:pPr>
    </w:p>
    <w:p w14:paraId="34FEECD3" w14:textId="1AB327E2" w:rsidR="00881151" w:rsidRDefault="00881151" w:rsidP="00881151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Injecter le produit en CPV</w:t>
      </w:r>
      <w:r w:rsidR="00513782">
        <w:rPr>
          <w:rFonts w:ascii="LM Roman 10" w:hAnsi="LM Roman 10"/>
          <w:sz w:val="20"/>
          <w:szCs w:val="20"/>
        </w:rPr>
        <w:t xml:space="preserve"> (dilué dans éther)</w:t>
      </w:r>
    </w:p>
    <w:p w14:paraId="6816C78C" w14:textId="2A6433E9" w:rsidR="00881151" w:rsidRDefault="00881151" w:rsidP="007F3C90">
      <w:pPr>
        <w:pStyle w:val="Paragraphedeliste"/>
        <w:numPr>
          <w:ilvl w:val="0"/>
          <w:numId w:val="9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Injecter l’isobornéol et le bornéol commercial séparément.</w:t>
      </w:r>
    </w:p>
    <w:p w14:paraId="61283561" w14:textId="77777777" w:rsidR="007F3C90" w:rsidRPr="007F3C90" w:rsidRDefault="007F3C90" w:rsidP="007F3C90">
      <w:pPr>
        <w:pStyle w:val="Paragraphedeliste"/>
        <w:rPr>
          <w:rFonts w:ascii="LM Roman 10" w:hAnsi="LM Roman 10"/>
          <w:sz w:val="20"/>
          <w:szCs w:val="20"/>
        </w:rPr>
      </w:pPr>
    </w:p>
    <w:sectPr w:rsidR="007F3C90" w:rsidRPr="007F3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D6DD5"/>
    <w:multiLevelType w:val="hybridMultilevel"/>
    <w:tmpl w:val="C638F1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439F4"/>
    <w:multiLevelType w:val="hybridMultilevel"/>
    <w:tmpl w:val="28B2BC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107B7"/>
    <w:multiLevelType w:val="hybridMultilevel"/>
    <w:tmpl w:val="5EC2B0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A60576"/>
    <w:multiLevelType w:val="hybridMultilevel"/>
    <w:tmpl w:val="5D8893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7472B"/>
    <w:multiLevelType w:val="hybridMultilevel"/>
    <w:tmpl w:val="F73680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56FBA"/>
    <w:multiLevelType w:val="hybridMultilevel"/>
    <w:tmpl w:val="E9589C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40C87"/>
    <w:multiLevelType w:val="hybridMultilevel"/>
    <w:tmpl w:val="7174D9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04D01"/>
    <w:multiLevelType w:val="hybridMultilevel"/>
    <w:tmpl w:val="BF26A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F5632"/>
    <w:multiLevelType w:val="hybridMultilevel"/>
    <w:tmpl w:val="0F2A3B1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680E"/>
    <w:rsid w:val="00034136"/>
    <w:rsid w:val="000A161B"/>
    <w:rsid w:val="000B2848"/>
    <w:rsid w:val="000B3412"/>
    <w:rsid w:val="000D7CA6"/>
    <w:rsid w:val="00102736"/>
    <w:rsid w:val="00131D14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71163"/>
    <w:rsid w:val="002A5345"/>
    <w:rsid w:val="002B337C"/>
    <w:rsid w:val="002C692A"/>
    <w:rsid w:val="00300EAE"/>
    <w:rsid w:val="003164EA"/>
    <w:rsid w:val="003332BA"/>
    <w:rsid w:val="00372D47"/>
    <w:rsid w:val="0038466A"/>
    <w:rsid w:val="003B08AB"/>
    <w:rsid w:val="00414DCD"/>
    <w:rsid w:val="004224AE"/>
    <w:rsid w:val="004358B3"/>
    <w:rsid w:val="00436BB2"/>
    <w:rsid w:val="00474EFF"/>
    <w:rsid w:val="00483A10"/>
    <w:rsid w:val="0048661F"/>
    <w:rsid w:val="00492660"/>
    <w:rsid w:val="004A2C02"/>
    <w:rsid w:val="004D07EE"/>
    <w:rsid w:val="004D31CC"/>
    <w:rsid w:val="004D5FA7"/>
    <w:rsid w:val="0050488E"/>
    <w:rsid w:val="00513782"/>
    <w:rsid w:val="00533241"/>
    <w:rsid w:val="00541C31"/>
    <w:rsid w:val="00600FD2"/>
    <w:rsid w:val="006176B6"/>
    <w:rsid w:val="00620BAD"/>
    <w:rsid w:val="00623CCE"/>
    <w:rsid w:val="006411CD"/>
    <w:rsid w:val="006506F9"/>
    <w:rsid w:val="00651704"/>
    <w:rsid w:val="006D4315"/>
    <w:rsid w:val="006E0F8C"/>
    <w:rsid w:val="0075226B"/>
    <w:rsid w:val="007702DB"/>
    <w:rsid w:val="00776248"/>
    <w:rsid w:val="007B3F44"/>
    <w:rsid w:val="007C46E4"/>
    <w:rsid w:val="007C6D9E"/>
    <w:rsid w:val="007F0925"/>
    <w:rsid w:val="007F3C90"/>
    <w:rsid w:val="00872426"/>
    <w:rsid w:val="00881151"/>
    <w:rsid w:val="00895839"/>
    <w:rsid w:val="008D37A6"/>
    <w:rsid w:val="00916F5D"/>
    <w:rsid w:val="00931576"/>
    <w:rsid w:val="0096202D"/>
    <w:rsid w:val="0097178E"/>
    <w:rsid w:val="00985180"/>
    <w:rsid w:val="009D72A0"/>
    <w:rsid w:val="009E7CF3"/>
    <w:rsid w:val="009F4A50"/>
    <w:rsid w:val="00A03460"/>
    <w:rsid w:val="00A11467"/>
    <w:rsid w:val="00A24D88"/>
    <w:rsid w:val="00A8598C"/>
    <w:rsid w:val="00AA4595"/>
    <w:rsid w:val="00AA7503"/>
    <w:rsid w:val="00AF6441"/>
    <w:rsid w:val="00B353AF"/>
    <w:rsid w:val="00B5328D"/>
    <w:rsid w:val="00B917DF"/>
    <w:rsid w:val="00BA6E6C"/>
    <w:rsid w:val="00BC0669"/>
    <w:rsid w:val="00BE40E9"/>
    <w:rsid w:val="00BE5073"/>
    <w:rsid w:val="00C34DEC"/>
    <w:rsid w:val="00D05F37"/>
    <w:rsid w:val="00D31548"/>
    <w:rsid w:val="00D54CE4"/>
    <w:rsid w:val="00D74CA3"/>
    <w:rsid w:val="00D85A5B"/>
    <w:rsid w:val="00E229A4"/>
    <w:rsid w:val="00E42067"/>
    <w:rsid w:val="00E576EB"/>
    <w:rsid w:val="00E87376"/>
    <w:rsid w:val="00EA67D2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A75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F71E6-E59E-42FD-9437-6AAFE0F75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688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92</cp:revision>
  <dcterms:created xsi:type="dcterms:W3CDTF">2018-10-27T17:10:00Z</dcterms:created>
  <dcterms:modified xsi:type="dcterms:W3CDTF">2019-05-14T16:51:00Z</dcterms:modified>
</cp:coreProperties>
</file>